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1E" w:rsidRDefault="003D4C39" w:rsidP="000E631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76.25pt;margin-top:22.75pt;width:27.25pt;height:39.8pt;z-index:251663360">
            <v:imagedata r:id="rId7" o:title=""/>
          </v:shape>
          <o:OLEObject Type="Embed" ProgID="CorelDraw.Graphic.16" ShapeID="_x0000_s1028" DrawAspect="Content" ObjectID="_1635065321" r:id="rId8"/>
        </w:object>
      </w:r>
      <w:r w:rsidR="000E631E">
        <w:rPr>
          <w:rFonts w:ascii="Times New Roman" w:hAnsi="Times New Roman" w:cs="Times New Roman"/>
          <w:sz w:val="20"/>
          <w:szCs w:val="20"/>
        </w:rPr>
        <w:t>Министерство науки</w:t>
      </w:r>
      <w:r w:rsidR="000E631E" w:rsidRPr="000860E8">
        <w:rPr>
          <w:rFonts w:ascii="Times New Roman" w:hAnsi="Times New Roman" w:cs="Times New Roman"/>
          <w:sz w:val="20"/>
          <w:szCs w:val="20"/>
        </w:rPr>
        <w:t xml:space="preserve"> </w:t>
      </w:r>
      <w:r w:rsidR="000E631E">
        <w:rPr>
          <w:rFonts w:ascii="Times New Roman" w:hAnsi="Times New Roman" w:cs="Times New Roman"/>
          <w:sz w:val="20"/>
          <w:szCs w:val="20"/>
        </w:rPr>
        <w:t>и высшего образования</w:t>
      </w:r>
    </w:p>
    <w:p w:rsidR="000E631E" w:rsidRDefault="000E631E" w:rsidP="000E631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</w:p>
    <w:p w:rsidR="00794107" w:rsidRDefault="00794107" w:rsidP="007941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66725" cy="466725"/>
            <wp:effectExtent l="0" t="0" r="0" b="0"/>
            <wp:wrapNone/>
            <wp:docPr id="3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4107" w:rsidRDefault="00794107" w:rsidP="007941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C4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Научно-производственный институт-предприятие</w:t>
      </w:r>
    </w:p>
    <w:p w:rsidR="00794107" w:rsidRPr="000D2134" w:rsidRDefault="00794107" w:rsidP="007941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E73C6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Учебная техника и технологии</w:t>
      </w:r>
      <w:r w:rsidRPr="002E73C6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ЮУрГУ</w:t>
      </w:r>
    </w:p>
    <w:p w:rsidR="00794107" w:rsidRPr="000D2134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Pr="000D2134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Pr="000D2134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Pr="000D2134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Pr="000D2134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Pr="000D2134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Default="000E631E" w:rsidP="0079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94107" w:rsidRPr="00BA4EB3" w:rsidRDefault="00794107" w:rsidP="00794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3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Изучение особенностей восстановления деталей лазерной наплавкой проволочного композита</w:t>
      </w:r>
      <w:r w:rsidRPr="00BA4EB3">
        <w:rPr>
          <w:rFonts w:ascii="Times New Roman" w:hAnsi="Times New Roman" w:cs="Times New Roman"/>
          <w:b/>
          <w:sz w:val="28"/>
          <w:szCs w:val="28"/>
        </w:rPr>
        <w:t>”</w:t>
      </w:r>
    </w:p>
    <w:p w:rsidR="00794107" w:rsidRDefault="00794107" w:rsidP="000E6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794107" w:rsidRPr="009868A5" w:rsidRDefault="00794107" w:rsidP="0079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702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Аддитивные технологии</w:t>
      </w:r>
      <w:r w:rsidRPr="00795702">
        <w:rPr>
          <w:rFonts w:ascii="Times New Roman" w:hAnsi="Times New Roman" w:cs="Times New Roman"/>
          <w:sz w:val="28"/>
          <w:szCs w:val="28"/>
        </w:rPr>
        <w:t>”</w:t>
      </w:r>
    </w:p>
    <w:p w:rsidR="00794107" w:rsidRPr="00014C4D" w:rsidRDefault="00794107" w:rsidP="0079410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94107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E631E" w:rsidRDefault="000E631E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Default="00794107" w:rsidP="007941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94107" w:rsidRDefault="00794107" w:rsidP="00794107"/>
    <w:p w:rsidR="00794107" w:rsidRDefault="003D4C39" w:rsidP="00794107">
      <w:pPr>
        <w:jc w:val="center"/>
        <w:rPr>
          <w:b/>
        </w:rPr>
      </w:pPr>
      <w:hyperlink r:id="rId10" w:history="1">
        <w:r w:rsidR="00794107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www</w:t>
        </w:r>
        <w:r w:rsidR="00794107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794107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labstand</w:t>
        </w:r>
        <w:r w:rsidR="00794107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794107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ru</w:t>
        </w:r>
      </w:hyperlink>
    </w:p>
    <w:p w:rsidR="00794107" w:rsidRDefault="00794107" w:rsidP="00794107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  <w:r w:rsidRPr="00F6334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УДК </w:t>
      </w:r>
      <w:r>
        <w:rPr>
          <w:rFonts w:ascii="Times New Roman" w:hAnsi="Times New Roman" w:cs="Times New Roman"/>
          <w:bCs/>
          <w:sz w:val="20"/>
          <w:szCs w:val="20"/>
        </w:rPr>
        <w:t>620.2 (075.8)</w:t>
      </w:r>
    </w:p>
    <w:p w:rsidR="00794107" w:rsidRPr="00617F42" w:rsidRDefault="00794107" w:rsidP="00794107">
      <w:pPr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Быков В. А.: Изучение </w:t>
      </w:r>
      <w:r w:rsidR="001C645C">
        <w:rPr>
          <w:rFonts w:ascii="Times New Roman" w:hAnsi="Times New Roman" w:cs="Times New Roman"/>
          <w:bCs/>
          <w:sz w:val="20"/>
          <w:szCs w:val="20"/>
        </w:rPr>
        <w:t>особенностей восстановления деталей лазерной наплавкой проволочного композита</w:t>
      </w:r>
      <w:r>
        <w:rPr>
          <w:rFonts w:ascii="Times New Roman" w:hAnsi="Times New Roman" w:cs="Times New Roman"/>
          <w:bCs/>
          <w:sz w:val="20"/>
          <w:szCs w:val="20"/>
        </w:rPr>
        <w:t xml:space="preserve">: Методические указания к выполнению лабораторной работы. – Челябинск: ООО НПП </w:t>
      </w:r>
      <w:r w:rsidRPr="00617F42">
        <w:rPr>
          <w:rFonts w:ascii="Times New Roman" w:hAnsi="Times New Roman" w:cs="Times New Roman"/>
          <w:bCs/>
          <w:sz w:val="20"/>
          <w:szCs w:val="20"/>
        </w:rPr>
        <w:t>“</w:t>
      </w:r>
      <w:r>
        <w:rPr>
          <w:rFonts w:ascii="Times New Roman" w:hAnsi="Times New Roman" w:cs="Times New Roman"/>
          <w:bCs/>
          <w:sz w:val="20"/>
          <w:szCs w:val="20"/>
        </w:rPr>
        <w:t>Учтех-Профи</w:t>
      </w:r>
      <w:r w:rsidRPr="00617F42">
        <w:rPr>
          <w:rFonts w:ascii="Times New Roman" w:hAnsi="Times New Roman" w:cs="Times New Roman"/>
          <w:bCs/>
          <w:sz w:val="20"/>
          <w:szCs w:val="20"/>
        </w:rPr>
        <w:t>”</w:t>
      </w:r>
      <w:r>
        <w:rPr>
          <w:rFonts w:ascii="Times New Roman" w:hAnsi="Times New Roman" w:cs="Times New Roman"/>
          <w:bCs/>
          <w:sz w:val="20"/>
          <w:szCs w:val="20"/>
        </w:rPr>
        <w:t xml:space="preserve">, 2019. – </w:t>
      </w:r>
      <w:r w:rsidR="007E4C9E">
        <w:rPr>
          <w:rFonts w:ascii="Times New Roman" w:hAnsi="Times New Roman" w:cs="Times New Roman"/>
          <w:bCs/>
          <w:sz w:val="20"/>
          <w:szCs w:val="20"/>
        </w:rPr>
        <w:t>7</w:t>
      </w:r>
      <w:r>
        <w:rPr>
          <w:rFonts w:ascii="Times New Roman" w:hAnsi="Times New Roman" w:cs="Times New Roman"/>
          <w:bCs/>
          <w:sz w:val="20"/>
          <w:szCs w:val="20"/>
        </w:rPr>
        <w:t xml:space="preserve"> с.</w:t>
      </w:r>
    </w:p>
    <w:p w:rsidR="00794107" w:rsidRDefault="00794107" w:rsidP="00794107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8E7E15">
      <w:pPr>
        <w:spacing w:line="264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794107" w:rsidRDefault="00794107" w:rsidP="00794107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794107" w:rsidRPr="00795702" w:rsidRDefault="00794107" w:rsidP="00794107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© Быков В.А., 2019</w:t>
      </w:r>
      <w:r w:rsidRPr="006D362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794107" w:rsidRDefault="00794107" w:rsidP="00794107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413BF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Цель работы</w:t>
      </w:r>
    </w:p>
    <w:p w:rsidR="008E7E15" w:rsidRPr="008E7E15" w:rsidRDefault="008E7E15" w:rsidP="000E631E">
      <w:pPr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0"/>
        </w:rPr>
      </w:pPr>
      <w:r w:rsidRPr="008E7E15">
        <w:rPr>
          <w:rFonts w:ascii="Times New Roman" w:hAnsi="Times New Roman" w:cs="Times New Roman"/>
          <w:bCs/>
          <w:sz w:val="20"/>
        </w:rPr>
        <w:t>Изучить метод восстановления изношенных деталей путем лазерного наплавления проволоки, научится подбирать режимы для разных составов композитного материала.</w:t>
      </w:r>
    </w:p>
    <w:p w:rsidR="00794107" w:rsidRDefault="00794107" w:rsidP="00794107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Приборы и ма</w:t>
      </w:r>
      <w:r w:rsidRPr="003413BF">
        <w:rPr>
          <w:rFonts w:ascii="Times New Roman" w:eastAsia="TimesNewRomanPSMT" w:hAnsi="Times New Roman" w:cs="Times New Roman"/>
          <w:b/>
          <w:sz w:val="20"/>
          <w:szCs w:val="20"/>
        </w:rPr>
        <w:t>териалы</w:t>
      </w:r>
    </w:p>
    <w:p w:rsidR="008E7E15" w:rsidRPr="008E7E15" w:rsidRDefault="008E7E15" w:rsidP="000E631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color w:val="000000"/>
          <w:sz w:val="20"/>
        </w:rPr>
        <w:t>Иттербиевый волоконный лазер ЛС-4, стальная пластина (предварительно зачищенная), металлическая проволока, проволокоподающая установка</w:t>
      </w:r>
      <w:r>
        <w:rPr>
          <w:rFonts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en-US"/>
        </w:rPr>
        <w:t>KD</w:t>
      </w:r>
      <w:r w:rsidRPr="008E7E15">
        <w:rPr>
          <w:rFonts w:ascii="Times New Roman" w:hAnsi="Times New Roman" w:cs="Times New Roman"/>
          <w:color w:val="000000"/>
          <w:sz w:val="20"/>
        </w:rPr>
        <w:t xml:space="preserve"> 4010</w:t>
      </w:r>
      <w:r>
        <w:rPr>
          <w:rFonts w:ascii="Times New Roman" w:hAnsi="Times New Roman" w:cs="Times New Roman"/>
          <w:color w:val="000000"/>
          <w:sz w:val="20"/>
        </w:rPr>
        <w:t>.</w:t>
      </w:r>
    </w:p>
    <w:p w:rsidR="00794107" w:rsidRPr="000E28B4" w:rsidRDefault="00794107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Краткие теоретические сведения</w:t>
      </w: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Лазерная наплавка заключается в нанесении на поверхность обрабатываемого изделия покрытия путем расплавления основы и присадочного материала. Причем поскольку основа подплавляется минимально, свойства покрытия главным образом зависит от свойств присадочного материала. Основными недостатками традиционных способов наплавки (электродуговая, плазменная, газовая, наплавка ТВЧ и т. д.) являются: </w:t>
      </w:r>
    </w:p>
    <w:p w:rsidR="00794107" w:rsidRPr="00AF69F0" w:rsidRDefault="00794107" w:rsidP="000E631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ухудшение свойств наплавочного материала из-за перемешивания с основным; </w:t>
      </w:r>
    </w:p>
    <w:p w:rsidR="00794107" w:rsidRPr="00AF69F0" w:rsidRDefault="00794107" w:rsidP="000E631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деформация изделия; </w:t>
      </w:r>
    </w:p>
    <w:p w:rsidR="00794107" w:rsidRPr="00AF69F0" w:rsidRDefault="00794107" w:rsidP="000E631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трудности при осуществлении наплавки малых поверхностей и изделий сложной формы. </w:t>
      </w: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Преимущества лазерной наплавки: </w:t>
      </w:r>
    </w:p>
    <w:p w:rsidR="00794107" w:rsidRPr="00AF69F0" w:rsidRDefault="00794107" w:rsidP="000E63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высокая концентрация энергии в пятне нагрева создает возможность проведения процесса при повышенных скоростях;</w:t>
      </w:r>
    </w:p>
    <w:p w:rsidR="00794107" w:rsidRPr="00AF69F0" w:rsidRDefault="00794107" w:rsidP="000E63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формирование наплавочного слоя с милым коэффициентом перемешивания (0,05…0,15) в результате незначительного подплавления;</w:t>
      </w:r>
    </w:p>
    <w:p w:rsidR="00794107" w:rsidRPr="00AF69F0" w:rsidRDefault="00794107" w:rsidP="000E63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минимальное термическое воздействие на основной металл;</w:t>
      </w:r>
    </w:p>
    <w:p w:rsidR="00794107" w:rsidRPr="00AF69F0" w:rsidRDefault="00794107" w:rsidP="000E63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малые остаточные деформации наплавленных деталей;</w:t>
      </w:r>
    </w:p>
    <w:p w:rsidR="00794107" w:rsidRPr="00AF69F0" w:rsidRDefault="00794107" w:rsidP="000E63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повышенные свойства наплавленных слоев.</w:t>
      </w: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color w:val="231F20"/>
          <w:sz w:val="20"/>
        </w:rPr>
      </w:pP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t xml:space="preserve">Иттербиевый волоконный лазер работает в диапазоне длин волн 1065 – 1075 нм. Лазер соответствует </w:t>
      </w:r>
      <w:r w:rsidRPr="00AF69F0">
        <w:rPr>
          <w:rFonts w:asciiTheme="majorBidi" w:hAnsiTheme="majorBidi" w:cstheme="majorBidi"/>
          <w:b/>
          <w:color w:val="231F20"/>
          <w:sz w:val="20"/>
          <w:lang w:val="en-US"/>
        </w:rPr>
        <w:t>IV</w:t>
      </w:r>
      <w:r w:rsidRPr="00AF69F0">
        <w:rPr>
          <w:rFonts w:asciiTheme="majorBidi" w:hAnsiTheme="majorBidi" w:cstheme="majorBidi"/>
          <w:b/>
          <w:color w:val="231F20"/>
          <w:sz w:val="20"/>
        </w:rPr>
        <w:t xml:space="preserve"> классу опасности согласно, СанПиН 2.2.4.3359-16 и ГОСТ </w:t>
      </w:r>
      <w:r w:rsidRPr="00AF69F0">
        <w:rPr>
          <w:rFonts w:asciiTheme="majorBidi" w:hAnsiTheme="majorBidi" w:cstheme="majorBidi"/>
          <w:b/>
          <w:color w:val="231F20"/>
          <w:sz w:val="20"/>
          <w:lang w:val="en-US"/>
        </w:rPr>
        <w:t>IEC</w:t>
      </w:r>
      <w:r w:rsidRPr="00AF69F0">
        <w:rPr>
          <w:rFonts w:asciiTheme="majorBidi" w:hAnsiTheme="majorBidi" w:cstheme="majorBidi"/>
          <w:b/>
          <w:color w:val="231F20"/>
          <w:sz w:val="20"/>
        </w:rPr>
        <w:t xml:space="preserve"> 60825-1-2013.</w:t>
      </w: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t>Избегайте попадания в глаза и на кожу прямого или рассеянного невидимого лазерного излучения, исходящего из оптического выхода.</w:t>
      </w: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lastRenderedPageBreak/>
        <w:t>Не работайте с выходным коннектором или коллиматором лазера при включенном излучении!</w:t>
      </w:r>
    </w:p>
    <w:p w:rsidR="00794107" w:rsidRPr="00AF69F0" w:rsidRDefault="00794107" w:rsidP="000E631E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t>НИКОГДА не смотрите непосредственно в выходной коннектор или коллиматор и надевайте соответствующие защитные очки каждый раз при работе с прибором!</w:t>
      </w:r>
    </w:p>
    <w:p w:rsidR="00794107" w:rsidRPr="00AF69F0" w:rsidRDefault="00794107" w:rsidP="00794107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noProof/>
          <w:color w:val="231F20"/>
          <w:sz w:val="20"/>
          <w:lang w:eastAsia="ru-RU"/>
        </w:rPr>
        <w:drawing>
          <wp:inline distT="0" distB="0" distL="0" distR="0">
            <wp:extent cx="1219200" cy="1219200"/>
            <wp:effectExtent l="0" t="0" r="0" b="0"/>
            <wp:docPr id="39" name="Рисунок 8" descr="C:\Users\admin\Desktop\warnschild-warnung-vor-laserstra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warnschild-warnung-vor-laserstrah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107" w:rsidRPr="00AF69F0" w:rsidRDefault="00794107" w:rsidP="000E631E">
      <w:pPr>
        <w:pStyle w:val="a7"/>
        <w:spacing w:before="0" w:beforeAutospacing="0" w:after="0" w:afterAutospacing="0" w:line="264" w:lineRule="auto"/>
        <w:ind w:firstLine="567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В лабораторной работе использован роботизированный комплекс, установленный в НИЛ «Механики, лазерных процессов и цифровых производительных технологий»:</w:t>
      </w:r>
    </w:p>
    <w:p w:rsidR="00794107" w:rsidRPr="00AF69F0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Установка предназначена для поверхностной лазерной наплавки на плоских деталях и телах вращения.</w:t>
      </w:r>
    </w:p>
    <w:p w:rsidR="00794107" w:rsidRPr="00AF69F0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Обработка тел вращения происходит с использованием двухосевого позиционера KUKA DKP-400 и трех-кулачкового патрона ДУ 250.</w:t>
      </w:r>
    </w:p>
    <w:p w:rsidR="00794107" w:rsidRPr="00AF69F0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В состав Установки входит иттербиевый волоконный лазер ЛС-4, максимальная допустимая выходная мощность излучения 4 кВт на длине волны от 1064 до 1080 нм.</w:t>
      </w:r>
    </w:p>
    <w:p w:rsidR="00794107" w:rsidRPr="00AF69F0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По степени лазерной опасности Установка относится к 4 классу (согласно ГОСТ 31581-2012, СанПин 2.2.4.3359-16).</w:t>
      </w:r>
    </w:p>
    <w:p w:rsidR="00794107" w:rsidRPr="00AF69F0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Установка оборудована ручным графическим терминалом KUKA Smart Pad для управления промышленным роботом-манипулятором KUKA KR-120 и двухосевым позиционером KUKA DKP-400.</w:t>
      </w:r>
    </w:p>
    <w:p w:rsidR="00794107" w:rsidRPr="00AF69F0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Лазерный луч доставляется к Голове оптической FLW-D50L (далее ГО) посредством волоконно-оптического кабеля.</w:t>
      </w:r>
    </w:p>
    <w:p w:rsidR="00794107" w:rsidRDefault="00794107" w:rsidP="00794107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Позиционирование ГО в рабочей зоне осуществляется при помощи промышленного робота-манипулятора KUKA KR-120.</w:t>
      </w:r>
    </w:p>
    <w:p w:rsidR="00794107" w:rsidRDefault="00794107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 w:rsidRPr="00AF69F0">
        <w:rPr>
          <w:noProof/>
          <w:color w:val="000000"/>
          <w:sz w:val="20"/>
          <w:highlight w:val="green"/>
        </w:rPr>
        <w:lastRenderedPageBreak/>
        <w:drawing>
          <wp:inline distT="0" distB="0" distL="0" distR="0">
            <wp:extent cx="1942915" cy="2600325"/>
            <wp:effectExtent l="19050" t="0" r="185" b="0"/>
            <wp:docPr id="40" name="Рисунок 1" descr="Лаборатор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аборатор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993" b="559"/>
                    <a:stretch/>
                  </pic:blipFill>
                  <pic:spPr bwMode="auto">
                    <a:xfrm>
                      <a:off x="0" y="0"/>
                      <a:ext cx="1943957" cy="260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4107" w:rsidRDefault="000E631E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Рис.1. </w:t>
      </w:r>
      <w:r w:rsidR="00794107">
        <w:rPr>
          <w:color w:val="000000"/>
          <w:sz w:val="20"/>
        </w:rPr>
        <w:t>Вне</w:t>
      </w:r>
      <w:r>
        <w:rPr>
          <w:color w:val="000000"/>
          <w:sz w:val="20"/>
        </w:rPr>
        <w:t>шний вид лабораторной установки</w:t>
      </w:r>
    </w:p>
    <w:p w:rsidR="00794107" w:rsidRDefault="00794107" w:rsidP="00555C9B">
      <w:pPr>
        <w:pStyle w:val="a7"/>
        <w:spacing w:before="0" w:beforeAutospacing="0" w:after="0" w:afterAutospacing="0" w:line="264" w:lineRule="auto"/>
        <w:rPr>
          <w:color w:val="000000"/>
          <w:sz w:val="20"/>
        </w:rPr>
      </w:pPr>
    </w:p>
    <w:p w:rsidR="008E7E15" w:rsidRPr="008E7E15" w:rsidRDefault="008E7E15" w:rsidP="000E631E">
      <w:pPr>
        <w:pStyle w:val="a7"/>
        <w:spacing w:before="0" w:beforeAutospacing="0" w:after="0" w:afterAutospacing="0" w:line="264" w:lineRule="auto"/>
        <w:ind w:firstLine="567"/>
        <w:jc w:val="both"/>
        <w:rPr>
          <w:color w:val="000000"/>
          <w:sz w:val="20"/>
        </w:rPr>
      </w:pPr>
      <w:r w:rsidRPr="008E7E15">
        <w:rPr>
          <w:color w:val="000000"/>
          <w:sz w:val="20"/>
        </w:rPr>
        <w:t>Правила техники безопасности:</w:t>
      </w:r>
    </w:p>
    <w:p w:rsidR="008E7E15" w:rsidRPr="008E7E15" w:rsidRDefault="008E7E15" w:rsidP="008E7E15">
      <w:pPr>
        <w:pStyle w:val="a7"/>
        <w:numPr>
          <w:ilvl w:val="0"/>
          <w:numId w:val="7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8E7E15">
        <w:rPr>
          <w:color w:val="000000"/>
          <w:sz w:val="20"/>
        </w:rPr>
        <w:t>Запуск оборудования может осуществляться только обученным персоналом, и только после ознакомления с инструкцией.</w:t>
      </w:r>
    </w:p>
    <w:p w:rsidR="008E7E15" w:rsidRPr="008E7E15" w:rsidRDefault="008E7E15" w:rsidP="008E7E15">
      <w:pPr>
        <w:pStyle w:val="a7"/>
        <w:numPr>
          <w:ilvl w:val="0"/>
          <w:numId w:val="7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8E7E15">
        <w:rPr>
          <w:color w:val="000000"/>
          <w:sz w:val="20"/>
        </w:rPr>
        <w:t>Перед открытием устройства отключите его от сети. Разрядите все элементы, в которых потенциально может аккумулироваться электрический заряд.</w:t>
      </w:r>
    </w:p>
    <w:p w:rsidR="008E7E15" w:rsidRDefault="008E7E15" w:rsidP="008E7E15">
      <w:pPr>
        <w:pStyle w:val="a7"/>
        <w:numPr>
          <w:ilvl w:val="0"/>
          <w:numId w:val="7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8E7E15">
        <w:rPr>
          <w:color w:val="000000"/>
          <w:sz w:val="20"/>
        </w:rPr>
        <w:t>Всегда используйте кабели достаточной длины. (кабель питания и управления)</w:t>
      </w:r>
    </w:p>
    <w:p w:rsidR="008E7E15" w:rsidRPr="008E7E15" w:rsidRDefault="008E7E15" w:rsidP="008E7E15">
      <w:pPr>
        <w:pStyle w:val="a7"/>
        <w:spacing w:before="0" w:beforeAutospacing="0" w:after="0" w:afterAutospacing="0" w:line="264" w:lineRule="auto"/>
        <w:ind w:left="-284"/>
        <w:jc w:val="both"/>
        <w:rPr>
          <w:color w:val="000000"/>
          <w:sz w:val="20"/>
        </w:rPr>
      </w:pPr>
      <w:r w:rsidRPr="008E7E15">
        <w:rPr>
          <w:noProof/>
          <w:color w:val="000000"/>
          <w:sz w:val="20"/>
        </w:rPr>
        <w:drawing>
          <wp:inline distT="0" distB="0" distL="0" distR="0">
            <wp:extent cx="1338729" cy="1276350"/>
            <wp:effectExtent l="19050" t="0" r="0" b="0"/>
            <wp:docPr id="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2" t="1838" r="2062" b="367"/>
                    <a:stretch/>
                  </pic:blipFill>
                  <pic:spPr bwMode="auto">
                    <a:xfrm>
                      <a:off x="0" y="0"/>
                      <a:ext cx="1348211" cy="12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E7E15">
        <w:rPr>
          <w:noProof/>
          <w:color w:val="000000"/>
          <w:sz w:val="20"/>
        </w:rPr>
        <w:drawing>
          <wp:inline distT="0" distB="0" distL="0" distR="0">
            <wp:extent cx="1389219" cy="1257300"/>
            <wp:effectExtent l="19050" t="0" r="1431" b="0"/>
            <wp:docPr id="4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7" t="3279" r="5406" b="7703"/>
                    <a:stretch/>
                  </pic:blipFill>
                  <pic:spPr bwMode="auto">
                    <a:xfrm>
                      <a:off x="0" y="0"/>
                      <a:ext cx="1397915" cy="1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E7E15">
        <w:rPr>
          <w:noProof/>
          <w:color w:val="000000"/>
          <w:sz w:val="20"/>
        </w:rPr>
        <w:drawing>
          <wp:inline distT="0" distB="0" distL="0" distR="0">
            <wp:extent cx="1371600" cy="1185334"/>
            <wp:effectExtent l="19050" t="0" r="0" b="0"/>
            <wp:docPr id="4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" t="3670" r="1580"/>
                    <a:stretch/>
                  </pic:blipFill>
                  <pic:spPr bwMode="auto">
                    <a:xfrm>
                      <a:off x="0" y="0"/>
                      <a:ext cx="1375083" cy="118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7E15" w:rsidRPr="008E7E15" w:rsidRDefault="008E7E15" w:rsidP="00BF4C35">
      <w:pPr>
        <w:pStyle w:val="a7"/>
        <w:spacing w:before="0" w:beforeAutospacing="0" w:after="0" w:afterAutospacing="0" w:line="264" w:lineRule="auto"/>
        <w:jc w:val="center"/>
        <w:rPr>
          <w:color w:val="000000"/>
          <w:sz w:val="20"/>
        </w:rPr>
      </w:pPr>
      <w:r w:rsidRPr="008E7E15">
        <w:rPr>
          <w:color w:val="000000"/>
          <w:sz w:val="20"/>
        </w:rPr>
        <w:t>Рис.2.</w:t>
      </w:r>
      <w:r w:rsidR="000E631E">
        <w:rPr>
          <w:color w:val="000000"/>
          <w:sz w:val="20"/>
        </w:rPr>
        <w:t xml:space="preserve"> </w:t>
      </w:r>
      <w:r w:rsidRPr="008E7E15">
        <w:rPr>
          <w:color w:val="000000"/>
          <w:sz w:val="20"/>
        </w:rPr>
        <w:t xml:space="preserve">Описание установки </w:t>
      </w:r>
      <w:r w:rsidRPr="008E7E15">
        <w:rPr>
          <w:color w:val="000000"/>
          <w:sz w:val="20"/>
          <w:lang w:val="en-US"/>
        </w:rPr>
        <w:t>KD</w:t>
      </w:r>
      <w:r w:rsidRPr="008E7E15">
        <w:rPr>
          <w:color w:val="000000"/>
          <w:sz w:val="20"/>
        </w:rPr>
        <w:t xml:space="preserve"> 4010: 1 – Центральный разъем для подключения горелки; 2 – </w:t>
      </w:r>
      <w:r w:rsidRPr="008E7E15">
        <w:rPr>
          <w:color w:val="000000"/>
          <w:sz w:val="20"/>
          <w:lang w:val="en-US"/>
        </w:rPr>
        <w:t>Connection</w:t>
      </w:r>
      <w:r w:rsidRPr="008E7E15">
        <w:rPr>
          <w:color w:val="000000"/>
          <w:sz w:val="20"/>
        </w:rPr>
        <w:t xml:space="preserve"> </w:t>
      </w:r>
      <w:r w:rsidRPr="008E7E15">
        <w:rPr>
          <w:color w:val="000000"/>
          <w:sz w:val="20"/>
          <w:lang w:val="en-US"/>
        </w:rPr>
        <w:t>for</w:t>
      </w:r>
      <w:r w:rsidRPr="008E7E15">
        <w:rPr>
          <w:color w:val="000000"/>
          <w:sz w:val="20"/>
        </w:rPr>
        <w:t xml:space="preserve"> </w:t>
      </w:r>
      <w:r w:rsidRPr="008E7E15">
        <w:rPr>
          <w:color w:val="000000"/>
          <w:sz w:val="20"/>
          <w:lang w:val="en-US"/>
        </w:rPr>
        <w:t>Cold</w:t>
      </w:r>
      <w:r w:rsidRPr="008E7E15">
        <w:rPr>
          <w:color w:val="000000"/>
          <w:sz w:val="20"/>
        </w:rPr>
        <w:t>-</w:t>
      </w:r>
      <w:r w:rsidRPr="008E7E15">
        <w:rPr>
          <w:color w:val="000000"/>
          <w:sz w:val="20"/>
          <w:lang w:val="en-US"/>
        </w:rPr>
        <w:t>wire</w:t>
      </w:r>
      <w:r w:rsidRPr="008E7E15">
        <w:rPr>
          <w:color w:val="000000"/>
          <w:sz w:val="20"/>
        </w:rPr>
        <w:t xml:space="preserve"> </w:t>
      </w:r>
      <w:r w:rsidRPr="008E7E15">
        <w:rPr>
          <w:color w:val="000000"/>
          <w:sz w:val="20"/>
          <w:lang w:val="en-US"/>
        </w:rPr>
        <w:t>feeding</w:t>
      </w:r>
      <w:r w:rsidRPr="008E7E15">
        <w:rPr>
          <w:color w:val="000000"/>
          <w:sz w:val="20"/>
        </w:rPr>
        <w:t xml:space="preserve">: Для подключения кабеля управления от </w:t>
      </w:r>
      <w:r w:rsidRPr="008E7E15">
        <w:rPr>
          <w:color w:val="000000"/>
          <w:sz w:val="20"/>
          <w:lang w:val="en-US"/>
        </w:rPr>
        <w:t>f</w:t>
      </w:r>
      <w:r w:rsidRPr="008E7E15">
        <w:rPr>
          <w:color w:val="000000"/>
          <w:sz w:val="20"/>
        </w:rPr>
        <w:t xml:space="preserve"> </w:t>
      </w:r>
      <w:r w:rsidRPr="008E7E15">
        <w:rPr>
          <w:color w:val="000000"/>
          <w:sz w:val="20"/>
          <w:lang w:val="en-US"/>
        </w:rPr>
        <w:t>TIG</w:t>
      </w:r>
      <w:r w:rsidRPr="008E7E15">
        <w:rPr>
          <w:color w:val="000000"/>
          <w:sz w:val="20"/>
        </w:rPr>
        <w:t xml:space="preserve"> горелки;3 – Потенциометр отвода проволоки; 4 – По</w:t>
      </w:r>
      <w:r w:rsidR="000E631E">
        <w:rPr>
          <w:color w:val="000000"/>
          <w:sz w:val="20"/>
        </w:rPr>
        <w:t xml:space="preserve">тенциометр. Скорость проволоки; </w:t>
      </w:r>
      <w:r w:rsidRPr="008E7E15">
        <w:rPr>
          <w:color w:val="000000"/>
          <w:sz w:val="20"/>
        </w:rPr>
        <w:t>5 – Потенциометр. Инт</w:t>
      </w:r>
      <w:r>
        <w:rPr>
          <w:color w:val="000000"/>
          <w:sz w:val="20"/>
        </w:rPr>
        <w:t>ервал-</w:t>
      </w:r>
      <w:r>
        <w:rPr>
          <w:color w:val="000000"/>
          <w:sz w:val="20"/>
        </w:rPr>
        <w:lastRenderedPageBreak/>
        <w:t>время; 6 – Продолжительно/</w:t>
      </w:r>
      <w:r w:rsidRPr="008E7E15">
        <w:rPr>
          <w:color w:val="000000"/>
          <w:sz w:val="20"/>
        </w:rPr>
        <w:t>прерывисто (для выб</w:t>
      </w:r>
      <w:r>
        <w:rPr>
          <w:color w:val="000000"/>
          <w:sz w:val="20"/>
        </w:rPr>
        <w:t xml:space="preserve">ора способа подачи проволоки); </w:t>
      </w:r>
      <w:r w:rsidR="000E631E">
        <w:rPr>
          <w:color w:val="000000"/>
          <w:sz w:val="20"/>
        </w:rPr>
        <w:t xml:space="preserve">7 – Потенциометр. Пауза-время; </w:t>
      </w:r>
      <w:r w:rsidRPr="008E7E15">
        <w:rPr>
          <w:color w:val="000000"/>
          <w:sz w:val="20"/>
        </w:rPr>
        <w:t xml:space="preserve">8 – Переключатель режима заправки проволоки; 9 – </w:t>
      </w:r>
      <w:r w:rsidRPr="008E7E15">
        <w:rPr>
          <w:color w:val="000000"/>
          <w:sz w:val="20"/>
          <w:lang w:val="en-US"/>
        </w:rPr>
        <w:t>LED</w:t>
      </w:r>
      <w:r w:rsidRPr="008E7E15">
        <w:rPr>
          <w:color w:val="000000"/>
          <w:sz w:val="20"/>
        </w:rPr>
        <w:t xml:space="preserve"> экран;</w:t>
      </w:r>
      <w:r>
        <w:rPr>
          <w:color w:val="000000"/>
          <w:sz w:val="20"/>
        </w:rPr>
        <w:t xml:space="preserve"> </w:t>
      </w:r>
      <w:r w:rsidRPr="008E7E15">
        <w:rPr>
          <w:color w:val="000000"/>
          <w:sz w:val="20"/>
        </w:rPr>
        <w:t>10 – Потенциометр. Скорость заправки; 11 – Главный выключатель;</w:t>
      </w:r>
      <w:r>
        <w:rPr>
          <w:color w:val="000000"/>
          <w:sz w:val="20"/>
        </w:rPr>
        <w:t xml:space="preserve"> </w:t>
      </w:r>
      <w:r w:rsidRPr="008E7E15">
        <w:rPr>
          <w:color w:val="000000"/>
          <w:sz w:val="20"/>
        </w:rPr>
        <w:t>12 – Коннектор для автоматического режима; 13 – Переключатель;</w:t>
      </w:r>
      <w:r>
        <w:rPr>
          <w:color w:val="000000"/>
          <w:sz w:val="20"/>
        </w:rPr>
        <w:t xml:space="preserve"> </w:t>
      </w:r>
      <w:r w:rsidRPr="008E7E15">
        <w:rPr>
          <w:color w:val="000000"/>
          <w:sz w:val="20"/>
        </w:rPr>
        <w:t>14 – Пред</w:t>
      </w:r>
      <w:r w:rsidR="000E631E">
        <w:rPr>
          <w:color w:val="000000"/>
          <w:sz w:val="20"/>
        </w:rPr>
        <w:t>охранитель; 15 – Кабель питания</w:t>
      </w:r>
    </w:p>
    <w:p w:rsidR="00794107" w:rsidRDefault="008E7E15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 w:rsidRPr="008E7E15">
        <w:rPr>
          <w:noProof/>
          <w:color w:val="000000"/>
          <w:sz w:val="20"/>
        </w:rPr>
        <w:drawing>
          <wp:inline distT="0" distB="0" distL="0" distR="0">
            <wp:extent cx="2895600" cy="1837434"/>
            <wp:effectExtent l="19050" t="0" r="0" b="0"/>
            <wp:docPr id="49" name="Рисунок 5" descr="C:\Users\admin\Desktop\image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image10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30" b="19432"/>
                    <a:stretch/>
                  </pic:blipFill>
                  <pic:spPr bwMode="auto">
                    <a:xfrm>
                      <a:off x="0" y="0"/>
                      <a:ext cx="2901056" cy="184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7E15" w:rsidRDefault="000E631E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>
        <w:rPr>
          <w:color w:val="000000"/>
          <w:sz w:val="20"/>
        </w:rPr>
        <w:t>Рис.3.</w:t>
      </w:r>
      <w:r w:rsidR="008E7E15">
        <w:rPr>
          <w:color w:val="000000"/>
          <w:sz w:val="20"/>
        </w:rPr>
        <w:t xml:space="preserve"> Сх</w:t>
      </w:r>
      <w:r>
        <w:rPr>
          <w:color w:val="000000"/>
          <w:sz w:val="20"/>
        </w:rPr>
        <w:t>ема лазерной наплавки проволоки</w:t>
      </w:r>
    </w:p>
    <w:p w:rsidR="00AD71C2" w:rsidRDefault="00AD71C2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</w:p>
    <w:p w:rsidR="008E7E15" w:rsidRPr="008E7E15" w:rsidRDefault="008E7E15" w:rsidP="000E631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8E7E15">
        <w:rPr>
          <w:rFonts w:ascii="Times New Roman" w:hAnsi="Times New Roman" w:cs="Times New Roman"/>
          <w:sz w:val="20"/>
          <w:shd w:val="clear" w:color="auto" w:fill="FFFFFF"/>
        </w:rPr>
        <w:t>Технологический процесс лазерной наплавки проволоки представляет собой одновременный подвод к месту дефекта лазерного излучения и присадочного материала (проволока). Присадочный материал, расплавляясь, заполняет место дефекта. После лазерной наплавки требуется минимальная, по сравнению с традиционными методами наплавки, механическая обработка.</w:t>
      </w:r>
    </w:p>
    <w:p w:rsidR="008E7E15" w:rsidRDefault="008E7E15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bookmarkStart w:id="0" w:name="_GoBack"/>
      <w:bookmarkEnd w:id="0"/>
      <w:r w:rsidRPr="008E7E15">
        <w:rPr>
          <w:noProof/>
          <w:color w:val="000000"/>
          <w:sz w:val="20"/>
        </w:rPr>
        <w:drawing>
          <wp:inline distT="0" distB="0" distL="0" distR="0">
            <wp:extent cx="1695450" cy="1219085"/>
            <wp:effectExtent l="19050" t="0" r="0" b="0"/>
            <wp:docPr id="50" name="Рисунок 6" descr="C:\Users\admin\Desktop\svarochnaya-provoloka-dlya-gazovoy-svarki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svarochnaya-provoloka-dlya-gazovoy-svarki-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31" cy="122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E15" w:rsidRPr="00AF69F0" w:rsidRDefault="000E631E" w:rsidP="00794107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>
        <w:rPr>
          <w:color w:val="000000"/>
          <w:sz w:val="20"/>
        </w:rPr>
        <w:t>Рис.4.</w:t>
      </w:r>
      <w:r w:rsidR="008E7E15">
        <w:rPr>
          <w:color w:val="000000"/>
          <w:sz w:val="20"/>
        </w:rPr>
        <w:t xml:space="preserve"> </w:t>
      </w:r>
      <w:r>
        <w:rPr>
          <w:color w:val="000000"/>
          <w:sz w:val="20"/>
        </w:rPr>
        <w:t>Проволока для лазерной наплавки</w:t>
      </w:r>
    </w:p>
    <w:p w:rsidR="008E7E15" w:rsidRDefault="008E7E15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E7E15" w:rsidRDefault="008E7E15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E7E15" w:rsidRDefault="008E7E15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E631E" w:rsidRDefault="000E631E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94107" w:rsidRDefault="00794107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t>Порядок выполнения работы</w:t>
      </w:r>
    </w:p>
    <w:p w:rsidR="008E7E15" w:rsidRPr="008E7E15" w:rsidRDefault="008E7E15" w:rsidP="008E7E15">
      <w:pPr>
        <w:pStyle w:val="a3"/>
        <w:numPr>
          <w:ilvl w:val="0"/>
          <w:numId w:val="6"/>
        </w:numPr>
        <w:spacing w:after="0" w:line="264" w:lineRule="auto"/>
        <w:ind w:left="720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sz w:val="20"/>
        </w:rPr>
        <w:t>Подготовьте подложку для наплавки.</w:t>
      </w:r>
    </w:p>
    <w:p w:rsidR="008E7E15" w:rsidRPr="008E7E15" w:rsidRDefault="008E7E15" w:rsidP="008E7E15">
      <w:pPr>
        <w:pStyle w:val="a3"/>
        <w:numPr>
          <w:ilvl w:val="0"/>
          <w:numId w:val="6"/>
        </w:numPr>
        <w:spacing w:after="0" w:line="264" w:lineRule="auto"/>
        <w:ind w:left="720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sz w:val="20"/>
        </w:rPr>
        <w:t xml:space="preserve">Установить проволоку в установку </w:t>
      </w:r>
      <w:r w:rsidRPr="008E7E15">
        <w:rPr>
          <w:rFonts w:ascii="Times New Roman" w:hAnsi="Times New Roman" w:cs="Times New Roman"/>
          <w:sz w:val="20"/>
          <w:lang w:val="en-US"/>
        </w:rPr>
        <w:t>KD</w:t>
      </w:r>
      <w:r w:rsidRPr="008E7E15">
        <w:rPr>
          <w:rFonts w:ascii="Times New Roman" w:hAnsi="Times New Roman" w:cs="Times New Roman"/>
          <w:sz w:val="20"/>
        </w:rPr>
        <w:t xml:space="preserve"> 4010.</w:t>
      </w:r>
    </w:p>
    <w:p w:rsidR="008E7E15" w:rsidRPr="008E7E15" w:rsidRDefault="008E7E15" w:rsidP="008E7E15">
      <w:pPr>
        <w:pStyle w:val="a3"/>
        <w:numPr>
          <w:ilvl w:val="0"/>
          <w:numId w:val="6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sz w:val="20"/>
        </w:rPr>
        <w:t>Наплавить шесть валиков на подложку.</w:t>
      </w:r>
    </w:p>
    <w:p w:rsidR="008E7E15" w:rsidRPr="008E7E15" w:rsidRDefault="008E7E15" w:rsidP="008E7E15">
      <w:pPr>
        <w:pStyle w:val="a3"/>
        <w:numPr>
          <w:ilvl w:val="0"/>
          <w:numId w:val="6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sz w:val="20"/>
        </w:rPr>
        <w:t>На полученных образцах провести металлографическое исследование.</w:t>
      </w:r>
    </w:p>
    <w:p w:rsidR="008E7E15" w:rsidRPr="008E7E15" w:rsidRDefault="008E7E15" w:rsidP="008E7E15">
      <w:pPr>
        <w:pStyle w:val="a3"/>
        <w:numPr>
          <w:ilvl w:val="0"/>
          <w:numId w:val="6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sz w:val="20"/>
        </w:rPr>
        <w:t>Исследовать образцы на дефекты.</w:t>
      </w:r>
    </w:p>
    <w:p w:rsidR="008E7E15" w:rsidRPr="008E7E15" w:rsidRDefault="008E7E15" w:rsidP="008E7E15">
      <w:pPr>
        <w:pStyle w:val="a3"/>
        <w:numPr>
          <w:ilvl w:val="0"/>
          <w:numId w:val="6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 w:rsidRPr="008E7E15">
        <w:rPr>
          <w:rFonts w:ascii="Times New Roman" w:hAnsi="Times New Roman" w:cs="Times New Roman"/>
          <w:sz w:val="20"/>
        </w:rPr>
        <w:t>Измерьте твердость образцов.</w:t>
      </w:r>
    </w:p>
    <w:p w:rsidR="00794107" w:rsidRPr="0022152D" w:rsidRDefault="00794107" w:rsidP="00794107">
      <w:pPr>
        <w:spacing w:after="0" w:line="264" w:lineRule="auto"/>
        <w:jc w:val="both"/>
        <w:rPr>
          <w:rFonts w:ascii="Times New Roman" w:hAnsi="Times New Roman" w:cs="Times New Roman"/>
          <w:sz w:val="20"/>
        </w:rPr>
      </w:pPr>
    </w:p>
    <w:p w:rsidR="00794107" w:rsidRDefault="00794107" w:rsidP="00794107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t>Содержание отчета</w:t>
      </w:r>
    </w:p>
    <w:p w:rsidR="00794107" w:rsidRDefault="00794107" w:rsidP="007941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Название работы.</w:t>
      </w:r>
    </w:p>
    <w:p w:rsidR="00794107" w:rsidRDefault="00794107" w:rsidP="007941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Цель работы.</w:t>
      </w:r>
    </w:p>
    <w:p w:rsidR="00794107" w:rsidRDefault="00794107" w:rsidP="007941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Кратко запишите теоретические сведения.</w:t>
      </w:r>
    </w:p>
    <w:p w:rsidR="00794107" w:rsidRDefault="00794107" w:rsidP="007941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Приведите результаты о готовом покрытии.</w:t>
      </w:r>
    </w:p>
    <w:p w:rsidR="00794107" w:rsidRDefault="00794107" w:rsidP="007941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Сделать вывод.</w:t>
      </w:r>
    </w:p>
    <w:p w:rsidR="00794107" w:rsidRPr="001D2C5E" w:rsidRDefault="00794107" w:rsidP="00794107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794107" w:rsidRDefault="00794107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</w:t>
      </w:r>
      <w:r w:rsidRPr="00DB6A59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>Контрольные вопросы и задания</w:t>
      </w:r>
    </w:p>
    <w:p w:rsidR="00794107" w:rsidRDefault="008E7E15" w:rsidP="007941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Как влияет мощность луча и скорость перемещения на полученное покрытие?</w:t>
      </w:r>
    </w:p>
    <w:p w:rsidR="00794107" w:rsidRPr="00FB2923" w:rsidRDefault="00794107" w:rsidP="00794107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p w:rsidR="00794107" w:rsidRDefault="00794107" w:rsidP="00794107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 w:rsidRPr="00481277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 xml:space="preserve">Литература </w:t>
      </w:r>
    </w:p>
    <w:p w:rsidR="00A04BAA" w:rsidRPr="007467BF" w:rsidRDefault="00A04BAA" w:rsidP="00A04B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ind w:left="0" w:firstLine="426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 w:rsidRPr="007467BF">
        <w:rPr>
          <w:rFonts w:asciiTheme="majorBidi" w:hAnsiTheme="majorBidi" w:cstheme="majorBidi"/>
          <w:bCs/>
          <w:sz w:val="20"/>
        </w:rPr>
        <w:t xml:space="preserve">Григорьянц А.Г., Шиганов И.Н., Мисюров А.И. Технологические процессы лазерной обработки: Учеб. Пособие для вузов / под ред. А.Г. Григорьянца. – М.: Изд-во МГТУ им. Н.Э. Баумана, 2006. – 664 с.: ил. – </w:t>
      </w:r>
      <w:r w:rsidRPr="007467BF">
        <w:rPr>
          <w:rFonts w:asciiTheme="majorBidi" w:hAnsiTheme="majorBidi" w:cstheme="majorBidi"/>
          <w:bCs/>
          <w:sz w:val="20"/>
          <w:lang w:val="en-US"/>
        </w:rPr>
        <w:t xml:space="preserve">ISBN </w:t>
      </w:r>
      <w:r w:rsidRPr="007467BF">
        <w:rPr>
          <w:rFonts w:asciiTheme="majorBidi" w:hAnsiTheme="majorBidi" w:cstheme="majorBidi"/>
          <w:bCs/>
          <w:sz w:val="20"/>
        </w:rPr>
        <w:t>5-7038-2701-9.</w:t>
      </w:r>
    </w:p>
    <w:p w:rsidR="00794107" w:rsidRPr="00AF69F0" w:rsidRDefault="00794107" w:rsidP="00794107"/>
    <w:p w:rsidR="0083649A" w:rsidRPr="00794107" w:rsidRDefault="0083649A" w:rsidP="00794107"/>
    <w:sectPr w:rsidR="0083649A" w:rsidRPr="00794107" w:rsidSect="0087773A">
      <w:footerReference w:type="even" r:id="rId18"/>
      <w:footerReference w:type="default" r:id="rId19"/>
      <w:pgSz w:w="8420" w:h="11907" w:orient="landscape" w:code="9"/>
      <w:pgMar w:top="851" w:right="1021" w:bottom="1134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C39" w:rsidRDefault="003D4C39" w:rsidP="001C447C">
      <w:pPr>
        <w:spacing w:after="0" w:line="240" w:lineRule="auto"/>
      </w:pPr>
      <w:r>
        <w:separator/>
      </w:r>
    </w:p>
  </w:endnote>
  <w:endnote w:type="continuationSeparator" w:id="0">
    <w:p w:rsidR="003D4C39" w:rsidRDefault="003D4C39" w:rsidP="001C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3274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2812" w:rsidRPr="00CE2812" w:rsidRDefault="00CB2AFB">
        <w:pPr>
          <w:pStyle w:val="a5"/>
          <w:rPr>
            <w:rFonts w:ascii="Times New Roman" w:hAnsi="Times New Roman" w:cs="Times New Roman"/>
            <w:sz w:val="20"/>
            <w:szCs w:val="20"/>
          </w:rPr>
        </w:pPr>
        <w:r w:rsidRPr="00824F41">
          <w:rPr>
            <w:rFonts w:ascii="Times New Roman" w:hAnsi="Times New Roman" w:cs="Times New Roman"/>
            <w:color w:val="17365D" w:themeColor="text2" w:themeShade="BF"/>
            <w:sz w:val="20"/>
            <w:szCs w:val="20"/>
            <w:lang w:val="en-US"/>
          </w:rPr>
          <w:t>www.labstand.ru</w:t>
        </w:r>
        <w:r w:rsidRPr="00CE2812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</w:t>
        </w:r>
        <w:r w:rsidR="001C447C" w:rsidRPr="00CE28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E281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1C447C" w:rsidRPr="00CE28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1C447C" w:rsidRPr="00CE28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E2812" w:rsidRDefault="003D4C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45587"/>
      <w:docPartObj>
        <w:docPartGallery w:val="Page Numbers (Bottom of Page)"/>
        <w:docPartUnique/>
      </w:docPartObj>
    </w:sdtPr>
    <w:sdtEndPr/>
    <w:sdtContent>
      <w:p w:rsidR="00950308" w:rsidRDefault="001C447C" w:rsidP="00555C9B">
        <w:pPr>
          <w:pStyle w:val="a5"/>
          <w:jc w:val="center"/>
        </w:pPr>
        <w:r w:rsidRPr="0095030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B2AFB" w:rsidRPr="0095030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71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CB2AFB">
          <w:rPr>
            <w:rFonts w:ascii="Times New Roman" w:hAnsi="Times New Roman" w:cs="Times New Roman"/>
            <w:sz w:val="20"/>
            <w:szCs w:val="20"/>
          </w:rPr>
          <w:t xml:space="preserve">                                   </w:t>
        </w:r>
      </w:p>
    </w:sdtContent>
  </w:sdt>
  <w:p w:rsidR="00497D60" w:rsidRDefault="003D4C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C39" w:rsidRDefault="003D4C39" w:rsidP="001C447C">
      <w:pPr>
        <w:spacing w:after="0" w:line="240" w:lineRule="auto"/>
      </w:pPr>
      <w:r>
        <w:separator/>
      </w:r>
    </w:p>
  </w:footnote>
  <w:footnote w:type="continuationSeparator" w:id="0">
    <w:p w:rsidR="003D4C39" w:rsidRDefault="003D4C39" w:rsidP="001C4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EEB"/>
    <w:multiLevelType w:val="hybridMultilevel"/>
    <w:tmpl w:val="F118BB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6835D1"/>
    <w:multiLevelType w:val="hybridMultilevel"/>
    <w:tmpl w:val="E67A82A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D19B2"/>
    <w:multiLevelType w:val="hybridMultilevel"/>
    <w:tmpl w:val="F10E58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C94A0A"/>
    <w:multiLevelType w:val="hybridMultilevel"/>
    <w:tmpl w:val="E46A5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517BF"/>
    <w:multiLevelType w:val="hybridMultilevel"/>
    <w:tmpl w:val="75524B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89E1BD3"/>
    <w:multiLevelType w:val="hybridMultilevel"/>
    <w:tmpl w:val="C5EC6D90"/>
    <w:lvl w:ilvl="0" w:tplc="7A302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872A52"/>
    <w:multiLevelType w:val="hybridMultilevel"/>
    <w:tmpl w:val="B5E0E10A"/>
    <w:lvl w:ilvl="0" w:tplc="065073B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F0C82"/>
    <w:multiLevelType w:val="hybridMultilevel"/>
    <w:tmpl w:val="3370D5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702"/>
    <w:rsid w:val="000E631E"/>
    <w:rsid w:val="001C447C"/>
    <w:rsid w:val="001C645C"/>
    <w:rsid w:val="003D4C39"/>
    <w:rsid w:val="00506748"/>
    <w:rsid w:val="00555C9B"/>
    <w:rsid w:val="00794107"/>
    <w:rsid w:val="007E4C9E"/>
    <w:rsid w:val="0083649A"/>
    <w:rsid w:val="008E7E15"/>
    <w:rsid w:val="00A04BAA"/>
    <w:rsid w:val="00AD71C2"/>
    <w:rsid w:val="00BF4C35"/>
    <w:rsid w:val="00CB2AFB"/>
    <w:rsid w:val="00DB5702"/>
    <w:rsid w:val="00EE5CD2"/>
    <w:rsid w:val="00F8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CCF5B7C"/>
  <w15:docId w15:val="{90AAF6BD-F367-49B0-A45D-D3909F0C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02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7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5702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DB5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702"/>
    <w:rPr>
      <w:rFonts w:ascii="Arial" w:hAnsi="Arial" w:cs="Arial"/>
      <w:sz w:val="24"/>
      <w:szCs w:val="24"/>
    </w:rPr>
  </w:style>
  <w:style w:type="paragraph" w:styleId="a7">
    <w:name w:val="Normal (Web)"/>
    <w:basedOn w:val="a"/>
    <w:uiPriority w:val="99"/>
    <w:unhideWhenUsed/>
    <w:rsid w:val="0079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8">
    <w:name w:val="Table Grid"/>
    <w:basedOn w:val="a1"/>
    <w:uiPriority w:val="39"/>
    <w:rsid w:val="00794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9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410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555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5C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://www.labstand.r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2019-10-27T08:12:00Z</dcterms:created>
  <dcterms:modified xsi:type="dcterms:W3CDTF">2019-11-12T07:02:00Z</dcterms:modified>
</cp:coreProperties>
</file>